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61" w:rsidRDefault="00B62861" w:rsidP="00B62861">
      <w:pPr>
        <w:pStyle w:val="a3"/>
        <w:jc w:val="center"/>
        <w:rPr>
          <w:rFonts w:ascii="Times New Roman" w:hAnsi="Times New Roman" w:cs="Times New Roman"/>
          <w:b/>
          <w:sz w:val="28"/>
          <w:szCs w:val="28"/>
        </w:rPr>
      </w:pPr>
      <w:r>
        <w:rPr>
          <w:rFonts w:ascii="Times New Roman" w:hAnsi="Times New Roman" w:cs="Times New Roman"/>
          <w:b/>
          <w:sz w:val="28"/>
          <w:szCs w:val="28"/>
        </w:rPr>
        <w:t>НОВОБУРЕЦКАЯ СЕЛЬСКАЯ ДУМА</w:t>
      </w:r>
    </w:p>
    <w:p w:rsidR="00B62861" w:rsidRDefault="00B62861" w:rsidP="00B62861">
      <w:pPr>
        <w:pStyle w:val="a3"/>
        <w:jc w:val="center"/>
        <w:rPr>
          <w:rFonts w:ascii="Times New Roman" w:hAnsi="Times New Roman" w:cs="Times New Roman"/>
          <w:b/>
          <w:sz w:val="28"/>
          <w:szCs w:val="28"/>
        </w:rPr>
      </w:pPr>
      <w:r>
        <w:rPr>
          <w:rFonts w:ascii="Times New Roman" w:hAnsi="Times New Roman" w:cs="Times New Roman"/>
          <w:b/>
          <w:sz w:val="28"/>
          <w:szCs w:val="28"/>
        </w:rPr>
        <w:t>ВЯТСКОПОЛЯНСКОГО РАЙОНА КИРОВСКОЙ ОБЛАСТИ</w:t>
      </w:r>
    </w:p>
    <w:p w:rsidR="00B62861" w:rsidRDefault="00B62861" w:rsidP="00B62861">
      <w:pPr>
        <w:pStyle w:val="a3"/>
        <w:jc w:val="center"/>
        <w:rPr>
          <w:rFonts w:ascii="Times New Roman" w:hAnsi="Times New Roman" w:cs="Times New Roman"/>
          <w:b/>
          <w:sz w:val="28"/>
          <w:szCs w:val="28"/>
        </w:rPr>
      </w:pPr>
    </w:p>
    <w:p w:rsidR="00B62861" w:rsidRDefault="00B62861" w:rsidP="00B62861">
      <w:pPr>
        <w:pStyle w:val="a3"/>
        <w:jc w:val="center"/>
        <w:rPr>
          <w:rFonts w:ascii="Times New Roman" w:hAnsi="Times New Roman" w:cs="Times New Roman"/>
          <w:b/>
          <w:sz w:val="28"/>
          <w:szCs w:val="28"/>
        </w:rPr>
      </w:pPr>
      <w:r>
        <w:rPr>
          <w:rFonts w:ascii="Times New Roman" w:hAnsi="Times New Roman" w:cs="Times New Roman"/>
          <w:b/>
          <w:sz w:val="28"/>
          <w:szCs w:val="28"/>
        </w:rPr>
        <w:t>РЕШЕНИЕ</w:t>
      </w:r>
    </w:p>
    <w:p w:rsidR="00B62861" w:rsidRDefault="00B62861" w:rsidP="00B62861">
      <w:pPr>
        <w:pStyle w:val="a3"/>
        <w:jc w:val="center"/>
        <w:rPr>
          <w:rFonts w:ascii="Times New Roman" w:hAnsi="Times New Roman" w:cs="Times New Roman"/>
          <w:b/>
          <w:sz w:val="28"/>
          <w:szCs w:val="28"/>
        </w:rPr>
      </w:pPr>
    </w:p>
    <w:p w:rsidR="00B62861" w:rsidRDefault="006E7C4B" w:rsidP="00B62861">
      <w:pPr>
        <w:pStyle w:val="a3"/>
        <w:rPr>
          <w:rFonts w:ascii="Times New Roman" w:hAnsi="Times New Roman" w:cs="Times New Roman"/>
          <w:sz w:val="28"/>
          <w:szCs w:val="28"/>
        </w:rPr>
      </w:pPr>
      <w:r>
        <w:rPr>
          <w:rFonts w:ascii="Times New Roman" w:hAnsi="Times New Roman" w:cs="Times New Roman"/>
          <w:sz w:val="28"/>
          <w:szCs w:val="28"/>
        </w:rPr>
        <w:t xml:space="preserve">от  30.10.2013 </w:t>
      </w:r>
      <w:r w:rsidR="00B62861">
        <w:rPr>
          <w:rFonts w:ascii="Times New Roman" w:hAnsi="Times New Roman" w:cs="Times New Roman"/>
          <w:sz w:val="28"/>
          <w:szCs w:val="28"/>
        </w:rPr>
        <w:t xml:space="preserve">                                                          </w:t>
      </w:r>
      <w:r>
        <w:rPr>
          <w:rFonts w:ascii="Times New Roman" w:hAnsi="Times New Roman" w:cs="Times New Roman"/>
          <w:sz w:val="28"/>
          <w:szCs w:val="28"/>
        </w:rPr>
        <w:t xml:space="preserve">                        от 27</w:t>
      </w:r>
    </w:p>
    <w:p w:rsidR="00B62861" w:rsidRDefault="00B62861" w:rsidP="00B62861">
      <w:pPr>
        <w:pStyle w:val="a3"/>
        <w:jc w:val="center"/>
        <w:rPr>
          <w:rFonts w:ascii="Times New Roman" w:hAnsi="Times New Roman" w:cs="Times New Roman"/>
          <w:sz w:val="24"/>
          <w:szCs w:val="24"/>
        </w:rPr>
      </w:pPr>
      <w:r>
        <w:rPr>
          <w:rFonts w:ascii="Times New Roman" w:hAnsi="Times New Roman" w:cs="Times New Roman"/>
          <w:sz w:val="24"/>
          <w:szCs w:val="24"/>
        </w:rPr>
        <w:t>С. Новый Бурец</w:t>
      </w:r>
    </w:p>
    <w:p w:rsidR="00B62861" w:rsidRDefault="00B62861" w:rsidP="00B62861">
      <w:pPr>
        <w:pStyle w:val="a3"/>
        <w:jc w:val="right"/>
        <w:rPr>
          <w:rFonts w:ascii="Times New Roman" w:hAnsi="Times New Roman" w:cs="Times New Roman"/>
          <w:sz w:val="28"/>
          <w:szCs w:val="28"/>
        </w:rPr>
      </w:pPr>
    </w:p>
    <w:p w:rsidR="00B62861" w:rsidRDefault="00B62861" w:rsidP="00B6286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Об утверждении Положения </w:t>
      </w:r>
      <w:r>
        <w:rPr>
          <w:rFonts w:ascii="Times New Roman" w:eastAsia="Times New Roman" w:hAnsi="Times New Roman"/>
          <w:b/>
          <w:sz w:val="28"/>
          <w:szCs w:val="28"/>
          <w:lang w:eastAsia="ru-RU"/>
        </w:rPr>
        <w:br/>
        <w:t>о муниципальной службе в  Новобурецком сельском поселения</w:t>
      </w:r>
      <w:r>
        <w:rPr>
          <w:rFonts w:ascii="Times New Roman" w:eastAsia="Times New Roman" w:hAnsi="Times New Roman"/>
          <w:b/>
          <w:sz w:val="28"/>
          <w:szCs w:val="28"/>
          <w:lang w:eastAsia="ru-RU"/>
        </w:rPr>
        <w:br/>
        <w:t>Вятскополянского района Кировской области</w:t>
      </w:r>
    </w:p>
    <w:p w:rsidR="00B62861" w:rsidRDefault="00B62861" w:rsidP="00B62861">
      <w:pPr>
        <w:spacing w:after="0" w:line="240" w:lineRule="auto"/>
        <w:jc w:val="right"/>
        <w:rPr>
          <w:rFonts w:ascii="Times New Roman" w:eastAsia="Times New Roman" w:hAnsi="Times New Roman"/>
          <w:b/>
          <w:bCs/>
          <w:sz w:val="24"/>
          <w:szCs w:val="24"/>
          <w:lang w:eastAsia="ru-RU"/>
        </w:rPr>
      </w:pPr>
    </w:p>
    <w:p w:rsidR="00B62861" w:rsidRDefault="00B62861" w:rsidP="00B62861">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rsidR="00B62861" w:rsidRDefault="00B62861" w:rsidP="00B62861">
      <w:pPr>
        <w:spacing w:after="0" w:line="240" w:lineRule="auto"/>
        <w:jc w:val="center"/>
        <w:rPr>
          <w:rFonts w:ascii="Times New Roman" w:eastAsia="Times New Roman" w:hAnsi="Times New Roman"/>
          <w:b/>
          <w:sz w:val="24"/>
          <w:szCs w:val="24"/>
          <w:lang w:eastAsia="ru-RU"/>
        </w:rPr>
      </w:pPr>
    </w:p>
    <w:p w:rsidR="00B62861" w:rsidRDefault="00B62861" w:rsidP="00B62861">
      <w:pPr>
        <w:pStyle w:val="a3"/>
        <w:rPr>
          <w:rFonts w:ascii="Times New Roman" w:hAnsi="Times New Roman" w:cs="Times New Roman"/>
          <w:sz w:val="28"/>
          <w:szCs w:val="28"/>
          <w:lang w:eastAsia="ru-RU"/>
        </w:rPr>
      </w:pPr>
      <w:r>
        <w:rPr>
          <w:lang w:eastAsia="ru-RU"/>
        </w:rPr>
        <w:br/>
      </w:r>
      <w:r>
        <w:rPr>
          <w:rFonts w:ascii="Times New Roman" w:hAnsi="Times New Roman" w:cs="Times New Roman"/>
          <w:sz w:val="28"/>
          <w:szCs w:val="28"/>
          <w:lang w:eastAsia="ru-RU"/>
        </w:rPr>
        <w:t xml:space="preserve">    В соответствии с Федеральными законами от 06.10.2003 г. № 131-ФЗ «Об общих принципах организации местного самоуправления в Российской Федерации», от 02.03.2007 г. № 25-ФЗ «О муниципальной службе в Российской Федерации», от 25.12.2008 г. № 273-ФЗ «О противодействии коррупции»,  Уставом Новобурецкого сельского поселения </w:t>
      </w:r>
      <w:proofErr w:type="spellStart"/>
      <w:r>
        <w:rPr>
          <w:rFonts w:ascii="Times New Roman" w:hAnsi="Times New Roman" w:cs="Times New Roman"/>
          <w:sz w:val="28"/>
          <w:szCs w:val="28"/>
          <w:lang w:eastAsia="ru-RU"/>
        </w:rPr>
        <w:t>Новобурецкая</w:t>
      </w:r>
      <w:proofErr w:type="spellEnd"/>
      <w:r>
        <w:rPr>
          <w:rFonts w:ascii="Times New Roman" w:hAnsi="Times New Roman" w:cs="Times New Roman"/>
          <w:sz w:val="28"/>
          <w:szCs w:val="28"/>
          <w:lang w:eastAsia="ru-RU"/>
        </w:rPr>
        <w:t xml:space="preserve"> сельская Дума РЕШИЛА:</w:t>
      </w:r>
      <w:r>
        <w:rPr>
          <w:rFonts w:ascii="Times New Roman" w:hAnsi="Times New Roman" w:cs="Times New Roman"/>
          <w:sz w:val="28"/>
          <w:szCs w:val="28"/>
          <w:lang w:eastAsia="ru-RU"/>
        </w:rPr>
        <w:br/>
      </w:r>
      <w:r>
        <w:rPr>
          <w:rFonts w:ascii="Times New Roman" w:hAnsi="Times New Roman" w:cs="Times New Roman"/>
          <w:sz w:val="28"/>
          <w:szCs w:val="28"/>
          <w:lang w:eastAsia="ru-RU"/>
        </w:rPr>
        <w:br/>
        <w:t xml:space="preserve">1. Утвердить Положение о муниципальной службе в Новобурецком сельском поселении Вятскополянского района  Кировской области </w:t>
      </w:r>
      <w:proofErr w:type="gramStart"/>
      <w:r>
        <w:rPr>
          <w:rFonts w:ascii="Times New Roman" w:hAnsi="Times New Roman" w:cs="Times New Roman"/>
          <w:sz w:val="28"/>
          <w:szCs w:val="28"/>
          <w:lang w:eastAsia="ru-RU"/>
        </w:rPr>
        <w:t xml:space="preserve">( </w:t>
      </w:r>
      <w:proofErr w:type="gramEnd"/>
      <w:r>
        <w:rPr>
          <w:rFonts w:ascii="Times New Roman" w:hAnsi="Times New Roman" w:cs="Times New Roman"/>
          <w:sz w:val="28"/>
          <w:szCs w:val="28"/>
          <w:lang w:eastAsia="ru-RU"/>
        </w:rPr>
        <w:t>Прилагается).</w:t>
      </w:r>
      <w:r>
        <w:rPr>
          <w:rFonts w:ascii="Times New Roman" w:hAnsi="Times New Roman" w:cs="Times New Roman"/>
          <w:sz w:val="28"/>
          <w:szCs w:val="28"/>
          <w:lang w:eastAsia="ru-RU"/>
        </w:rPr>
        <w:br/>
        <w:t>2. Обнародовать  настоящее решение в установленном порядке и разместить на официальном сайте Вятскополянского района  в сети «Интернет».</w:t>
      </w:r>
      <w:r>
        <w:rPr>
          <w:rFonts w:ascii="Times New Roman" w:hAnsi="Times New Roman" w:cs="Times New Roman"/>
          <w:sz w:val="28"/>
          <w:szCs w:val="28"/>
          <w:lang w:eastAsia="ru-RU"/>
        </w:rPr>
        <w:br/>
        <w:t xml:space="preserve">3. Настоящее решение вступает в силу в соответствии с действующим Законодательством. </w:t>
      </w:r>
      <w:r>
        <w:rPr>
          <w:rFonts w:ascii="Times New Roman" w:hAnsi="Times New Roman" w:cs="Times New Roman"/>
          <w:sz w:val="28"/>
          <w:szCs w:val="28"/>
          <w:lang w:eastAsia="ru-RU"/>
        </w:rPr>
        <w:br/>
      </w:r>
      <w:r>
        <w:rPr>
          <w:rFonts w:ascii="Times New Roman" w:hAnsi="Times New Roman" w:cs="Times New Roman"/>
          <w:sz w:val="28"/>
          <w:szCs w:val="28"/>
          <w:lang w:eastAsia="ru-RU"/>
        </w:rPr>
        <w:br/>
      </w:r>
      <w:r>
        <w:rPr>
          <w:rFonts w:ascii="Times New Roman" w:hAnsi="Times New Roman" w:cs="Times New Roman"/>
          <w:sz w:val="28"/>
          <w:szCs w:val="28"/>
          <w:lang w:eastAsia="ru-RU"/>
        </w:rPr>
        <w:br/>
      </w:r>
      <w:r>
        <w:rPr>
          <w:rFonts w:ascii="Times New Roman" w:hAnsi="Times New Roman" w:cs="Times New Roman"/>
          <w:sz w:val="28"/>
          <w:szCs w:val="28"/>
          <w:lang w:eastAsia="ru-RU"/>
        </w:rPr>
        <w:br/>
        <w:t>Глава Новобурецкого</w:t>
      </w:r>
    </w:p>
    <w:p w:rsidR="00B62861" w:rsidRDefault="00B62861" w:rsidP="00B62861">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сельского поселения                                                                    Т.Н. Быкова</w:t>
      </w:r>
    </w:p>
    <w:p w:rsidR="00B62861" w:rsidRDefault="00B62861" w:rsidP="00B62861">
      <w:pPr>
        <w:pStyle w:val="a3"/>
        <w:jc w:val="both"/>
        <w:rPr>
          <w:rFonts w:ascii="Times New Roman" w:hAnsi="Times New Roman" w:cs="Times New Roman"/>
          <w:sz w:val="28"/>
          <w:szCs w:val="28"/>
        </w:rPr>
      </w:pPr>
    </w:p>
    <w:p w:rsidR="00B62861" w:rsidRDefault="00B62861" w:rsidP="00B62861">
      <w:pPr>
        <w:pStyle w:val="a3"/>
        <w:jc w:val="both"/>
        <w:rPr>
          <w:rFonts w:ascii="Times New Roman" w:hAnsi="Times New Roman" w:cs="Times New Roman"/>
          <w:sz w:val="28"/>
          <w:szCs w:val="28"/>
        </w:rPr>
      </w:pPr>
    </w:p>
    <w:p w:rsidR="00B62861" w:rsidRDefault="00B62861" w:rsidP="00B62861">
      <w:pPr>
        <w:pStyle w:val="a3"/>
        <w:jc w:val="both"/>
        <w:rPr>
          <w:rFonts w:ascii="Times New Roman" w:hAnsi="Times New Roman" w:cs="Times New Roman"/>
          <w:sz w:val="28"/>
          <w:szCs w:val="28"/>
        </w:rPr>
      </w:pPr>
    </w:p>
    <w:p w:rsidR="00B62861" w:rsidRDefault="00B62861" w:rsidP="00B62861">
      <w:pPr>
        <w:pStyle w:val="a3"/>
        <w:jc w:val="both"/>
        <w:rPr>
          <w:rFonts w:ascii="Times New Roman" w:hAnsi="Times New Roman" w:cs="Times New Roman"/>
          <w:sz w:val="28"/>
          <w:szCs w:val="28"/>
        </w:rPr>
      </w:pPr>
    </w:p>
    <w:p w:rsidR="00B62861" w:rsidRDefault="00B62861" w:rsidP="00B62861">
      <w:pPr>
        <w:pStyle w:val="a3"/>
        <w:jc w:val="both"/>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p>
    <w:p w:rsidR="006E7C4B" w:rsidRDefault="006E7C4B" w:rsidP="00B62861">
      <w:pPr>
        <w:pStyle w:val="a3"/>
        <w:jc w:val="right"/>
        <w:rPr>
          <w:rFonts w:ascii="Times New Roman" w:hAnsi="Times New Roman" w:cs="Times New Roman"/>
          <w:sz w:val="28"/>
          <w:szCs w:val="28"/>
        </w:rPr>
      </w:pPr>
    </w:p>
    <w:p w:rsidR="006E7C4B" w:rsidRDefault="006E7C4B" w:rsidP="00B62861">
      <w:pPr>
        <w:pStyle w:val="a3"/>
        <w:jc w:val="right"/>
        <w:rPr>
          <w:rFonts w:ascii="Times New Roman" w:hAnsi="Times New Roman" w:cs="Times New Roman"/>
          <w:sz w:val="28"/>
          <w:szCs w:val="28"/>
        </w:rPr>
      </w:pPr>
    </w:p>
    <w:p w:rsidR="00B62861" w:rsidRDefault="00B62861" w:rsidP="00B62861">
      <w:pPr>
        <w:pStyle w:val="a3"/>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B62861" w:rsidRDefault="00B62861" w:rsidP="00B62861">
      <w:pPr>
        <w:pStyle w:val="a3"/>
        <w:jc w:val="right"/>
        <w:rPr>
          <w:rFonts w:ascii="Times New Roman" w:hAnsi="Times New Roman" w:cs="Times New Roman"/>
          <w:sz w:val="28"/>
          <w:szCs w:val="28"/>
        </w:rPr>
      </w:pPr>
      <w:r>
        <w:rPr>
          <w:rFonts w:ascii="Times New Roman" w:hAnsi="Times New Roman" w:cs="Times New Roman"/>
          <w:sz w:val="28"/>
          <w:szCs w:val="28"/>
        </w:rPr>
        <w:t>решением</w:t>
      </w:r>
    </w:p>
    <w:p w:rsidR="00B62861" w:rsidRDefault="00B62861" w:rsidP="00B62861">
      <w:pPr>
        <w:pStyle w:val="a3"/>
        <w:jc w:val="right"/>
        <w:rPr>
          <w:rFonts w:ascii="Times New Roman" w:hAnsi="Times New Roman" w:cs="Times New Roman"/>
          <w:sz w:val="28"/>
          <w:szCs w:val="28"/>
        </w:rPr>
      </w:pPr>
      <w:r>
        <w:rPr>
          <w:rFonts w:ascii="Times New Roman" w:hAnsi="Times New Roman" w:cs="Times New Roman"/>
          <w:sz w:val="28"/>
          <w:szCs w:val="28"/>
        </w:rPr>
        <w:t>Новобурецкой сельской Думы</w:t>
      </w:r>
    </w:p>
    <w:p w:rsidR="00B62861" w:rsidRDefault="00545BE5" w:rsidP="00B62861">
      <w:pPr>
        <w:pStyle w:val="a3"/>
        <w:jc w:val="right"/>
        <w:rPr>
          <w:rFonts w:ascii="Times New Roman" w:hAnsi="Times New Roman" w:cs="Times New Roman"/>
          <w:sz w:val="28"/>
          <w:szCs w:val="28"/>
        </w:rPr>
      </w:pPr>
      <w:r>
        <w:rPr>
          <w:rFonts w:ascii="Times New Roman" w:hAnsi="Times New Roman" w:cs="Times New Roman"/>
          <w:sz w:val="28"/>
          <w:szCs w:val="28"/>
        </w:rPr>
        <w:t>от 30.10.2013  № 27</w:t>
      </w:r>
    </w:p>
    <w:p w:rsidR="00B62861" w:rsidRDefault="00B62861" w:rsidP="00B62861">
      <w:pPr>
        <w:spacing w:after="120" w:line="240" w:lineRule="auto"/>
        <w:jc w:val="right"/>
        <w:rPr>
          <w:rFonts w:ascii="Times New Roman" w:hAnsi="Times New Roman"/>
          <w:sz w:val="28"/>
          <w:szCs w:val="28"/>
        </w:rPr>
      </w:pPr>
    </w:p>
    <w:p w:rsidR="00B62861" w:rsidRDefault="00B62861" w:rsidP="00B62861">
      <w:pPr>
        <w:spacing w:after="120" w:line="240" w:lineRule="auto"/>
        <w:jc w:val="center"/>
        <w:rPr>
          <w:rFonts w:ascii="Times New Roman" w:hAnsi="Times New Roman"/>
          <w:b/>
          <w:sz w:val="28"/>
          <w:szCs w:val="28"/>
        </w:rPr>
      </w:pPr>
    </w:p>
    <w:p w:rsidR="00B62861" w:rsidRDefault="00B62861" w:rsidP="00B62861">
      <w:pPr>
        <w:spacing w:after="120" w:line="240" w:lineRule="auto"/>
        <w:jc w:val="center"/>
        <w:rPr>
          <w:rFonts w:ascii="Times New Roman" w:hAnsi="Times New Roman"/>
          <w:b/>
          <w:sz w:val="28"/>
          <w:szCs w:val="28"/>
        </w:rPr>
      </w:pPr>
      <w:r>
        <w:rPr>
          <w:rFonts w:ascii="Times New Roman" w:hAnsi="Times New Roman"/>
          <w:b/>
          <w:sz w:val="28"/>
          <w:szCs w:val="28"/>
        </w:rPr>
        <w:t>ПОЛОЖЕНИЕ</w:t>
      </w:r>
    </w:p>
    <w:p w:rsidR="00B62861" w:rsidRDefault="00B62861" w:rsidP="00B62861">
      <w:pPr>
        <w:spacing w:after="120" w:line="240" w:lineRule="auto"/>
        <w:jc w:val="center"/>
        <w:rPr>
          <w:rFonts w:ascii="Times New Roman" w:hAnsi="Times New Roman"/>
          <w:b/>
          <w:sz w:val="28"/>
          <w:szCs w:val="28"/>
        </w:rPr>
      </w:pPr>
      <w:r>
        <w:rPr>
          <w:rFonts w:ascii="Times New Roman" w:hAnsi="Times New Roman"/>
          <w:b/>
          <w:sz w:val="28"/>
          <w:szCs w:val="28"/>
        </w:rPr>
        <w:t xml:space="preserve">О МУНИЦИПАЛЬНОЙ СЛУЖБЕ </w:t>
      </w:r>
    </w:p>
    <w:p w:rsidR="00B62861" w:rsidRDefault="00B62861" w:rsidP="00B62861">
      <w:pPr>
        <w:spacing w:after="120" w:line="240" w:lineRule="auto"/>
        <w:jc w:val="center"/>
        <w:rPr>
          <w:rFonts w:ascii="Times New Roman" w:hAnsi="Times New Roman"/>
          <w:b/>
          <w:sz w:val="28"/>
          <w:szCs w:val="28"/>
        </w:rPr>
      </w:pPr>
      <w:r>
        <w:rPr>
          <w:rFonts w:ascii="Times New Roman" w:hAnsi="Times New Roman"/>
          <w:b/>
          <w:sz w:val="28"/>
          <w:szCs w:val="28"/>
        </w:rPr>
        <w:t>МУНИЦИПАЛЬНОГО ОБРАЗОВАНИЯ</w:t>
      </w:r>
    </w:p>
    <w:p w:rsidR="00B62861" w:rsidRDefault="00B62861" w:rsidP="00B62861">
      <w:pPr>
        <w:spacing w:after="120" w:line="240" w:lineRule="auto"/>
        <w:jc w:val="center"/>
        <w:rPr>
          <w:rFonts w:ascii="Times New Roman" w:hAnsi="Times New Roman"/>
          <w:b/>
          <w:sz w:val="28"/>
          <w:szCs w:val="28"/>
        </w:rPr>
      </w:pPr>
      <w:r>
        <w:rPr>
          <w:rFonts w:ascii="Times New Roman" w:hAnsi="Times New Roman"/>
          <w:b/>
          <w:sz w:val="28"/>
          <w:szCs w:val="28"/>
        </w:rPr>
        <w:t xml:space="preserve">НОВОБУРЕЦКОЕ СЕЛЬСКОЕ ПОСЕЛЕНИЕ </w:t>
      </w:r>
    </w:p>
    <w:p w:rsidR="00B62861" w:rsidRDefault="00B62861" w:rsidP="00B62861">
      <w:pPr>
        <w:spacing w:after="120" w:line="240" w:lineRule="auto"/>
        <w:jc w:val="center"/>
        <w:rPr>
          <w:rFonts w:ascii="Times New Roman" w:hAnsi="Times New Roman"/>
          <w:b/>
          <w:sz w:val="28"/>
          <w:szCs w:val="28"/>
        </w:rPr>
      </w:pPr>
      <w:r>
        <w:rPr>
          <w:rFonts w:ascii="Times New Roman" w:hAnsi="Times New Roman"/>
          <w:b/>
          <w:sz w:val="28"/>
          <w:szCs w:val="28"/>
        </w:rPr>
        <w:t>ВЯТСКОПОЛЯНСКОГО РАЙОНА КИРОВСКОЙ ОБЛАСТИ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Глава 1. ОБЩИЕ ПОЛОЖЕНИЯ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Предметом регулирования настоящего Положения являются отношения, связанные с поступлением на муниципальную службу, прохождением и прекращением муниципальной службы, а также с определением правового положения (статуса)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Настоящим Положением не определяется статус выборных должностных лиц местного самоуправления, поскольку они не являются муниципальными служащими.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 Правовые основы муниципальной службы</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Правовые основы муниципальной службы составляют Конституция Российской Федерации, Федеральный закон от 02.03.2007 N 25-ФЗ "О муниципальной службе в Российской Федерации", Закон Кировской области от 08.10.2007 N 171-ЗО "О муниципальной службе в Кировской области", Закон Кировской области от 30.09.2010 N 549-ЗО "О порядке присвоения и сохранения классных чинов муниципальной службы в Кировской области", Устав муниципального образования  Вятскополянского района Кировской области, законы</w:t>
      </w:r>
      <w:proofErr w:type="gramEnd"/>
      <w:r>
        <w:rPr>
          <w:rFonts w:ascii="Times New Roman" w:hAnsi="Times New Roman"/>
          <w:sz w:val="28"/>
          <w:szCs w:val="28"/>
        </w:rPr>
        <w:t xml:space="preserve"> и иные нормативные правовые акты Кировской области (законодательство о муниципальной службе), а также принятые на их основе муниципальные правовые акты.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На муниципальных служащих распространяется действие трудового законодательства с особенностями, предусмотренными Федеральным законом от 02.03.2007 N 25-ФЗ "О муниципальной службе в Российской Федерации", Законом Кировской области от 08.10.2007 N 171-ЗО "О муниципальной службе в Кировской области", Федеральным законом от 06.10.2003 N 131-ФЗ "Об общих принципах организации местного самоуправления в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 Основные принципы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Основными принципами муниципальной службы являются: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приоритет прав и свобод человека и гражданина;</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профессионализм и компетентность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стабильность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доступность информации о деятельности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взаимодействие с общественными объединениями и гражданами;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правовая и социальная защищенность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ответственность муниципальных служащих за неисполнение или ненадлежащее исполнение своих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внепартийность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3. Взаимосвязь муниципальной службы и государственной гражданской службы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Взаимосвязь муниципальной службы и государственной гражданской службы Кировской области обеспечивается посредством: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единства основных квалификационных требований к должностям муниципальной службы и должностям государственной гражданской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единства ограничений и обязатель</w:t>
      </w:r>
      <w:proofErr w:type="gramStart"/>
      <w:r>
        <w:rPr>
          <w:rFonts w:ascii="Times New Roman" w:hAnsi="Times New Roman"/>
          <w:sz w:val="28"/>
          <w:szCs w:val="28"/>
        </w:rPr>
        <w:t>ств пр</w:t>
      </w:r>
      <w:proofErr w:type="gramEnd"/>
      <w:r>
        <w:rPr>
          <w:rFonts w:ascii="Times New Roman" w:hAnsi="Times New Roman"/>
          <w:sz w:val="28"/>
          <w:szCs w:val="28"/>
        </w:rPr>
        <w:t>и прохождении муниципальной службы и государственной гражданской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единства требований к подготовке, переподготовке и повышению квалификации муниципальных служащих и государственных гражданских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соотносительности основных условий оплаты труда и социальных гарантий муниципальных служащих и государственных гражданских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bookmarkStart w:id="0" w:name="_GoBack"/>
      <w:bookmarkEnd w:id="0"/>
      <w:r>
        <w:rPr>
          <w:rFonts w:ascii="Times New Roman" w:hAnsi="Times New Roman"/>
          <w:sz w:val="28"/>
          <w:szCs w:val="28"/>
        </w:rPr>
        <w:t>Глава 2.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4.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Должность муниципальной службы - должность в органе местного самоуправления, которая образуется в соответствии с Уставом муниципального образования городской округ город Вятские Поляны Кировской области,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утвержденным Законом Кировской области от 08.10.2007 N 171-ЗО "О муниципальной службе в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5. Реестр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Реестр должностей муниципальной службы муниципального образования Новобурецкое сельское поселение Вятскополянского района Кировской области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 в соответствии с реестром должностей муниципальной службы в Кировской области, утвержденным Законом Кировской области от 08.10.2007 N 171-ЗО "О муниципальной службе в Кировской области".</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6. Классификация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Должности муниципальной службы подразделяются на следующие группы: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высшие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главные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ведущие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старшие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5) младшие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7. Основные квалификационные требования для замещения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Квалификационные требования к должностям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в соответствии с группами должностей муниципальной службы и включаются в должностные инструкции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профессионального образования, к старшим и младшим должностям муниципальной службы - среднего профессионального образования.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для высших должностей муниципальной службы - стаж муниципальной службы (государственной службы) не менее четырех лет или стаж работы по специальности не менее пяти лет;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для главных и ведущих должностей муниципальной службы - стаж муниципальной службы (государственной службы) не менее двух лет или стаж работы по специальности не менее четырех лет;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для старших и младших должностей муниципальной службы требования по стажу не предъявляются.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В число типовых квалификационных требований к профессиональным знаниям, необходимым для исполнения должностных обязанностей, входит знание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Кировской области, законов Кировской области, иных нормативных правовых актов Кировской области, муниципальных правовых актов, соответствующих компетенции органов местного самоуправления, применительно к исполнению должностных обязанностей, основ организации прохождения муниципальной службы, порядка</w:t>
      </w:r>
      <w:proofErr w:type="gramEnd"/>
      <w:r>
        <w:rPr>
          <w:rFonts w:ascii="Times New Roman" w:hAnsi="Times New Roman"/>
          <w:sz w:val="28"/>
          <w:szCs w:val="28"/>
        </w:rPr>
        <w:t xml:space="preserve"> работы со служебной информацией и документами, составляющими государственную тайну (при наличии допуска </w:t>
      </w:r>
      <w:r>
        <w:rPr>
          <w:rFonts w:ascii="Times New Roman" w:hAnsi="Times New Roman"/>
          <w:sz w:val="28"/>
          <w:szCs w:val="28"/>
        </w:rPr>
        <w:lastRenderedPageBreak/>
        <w:t>к государственной тайне), правил деловой этики и требований к служебному поведению, основ делопроизводства.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В число типовых квалификационных требований к профессиональным навыкам, необходимым для исполнения должностных обязанностей, входят:</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1) для замещения высших и главных должностей муниципальной службы - навыки оперативного принятия и реализации управленческих решений, организации и обеспечения выполнения задач, правотворческой деятельности, ведения деловых переговоров, публичного выступления, осуществления контроля, планирования, анализа и прогнозирования, грамотного учета мнения коллег, делегирования полномочий,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w:t>
      </w:r>
      <w:proofErr w:type="gramEnd"/>
      <w:r>
        <w:rPr>
          <w:rFonts w:ascii="Times New Roman" w:hAnsi="Times New Roman"/>
          <w:sz w:val="28"/>
          <w:szCs w:val="28"/>
        </w:rPr>
        <w:t xml:space="preserve"> с информацией, систематического повышения своей квалификации, работы с документами, в том числе составляющими государственную тайну (при наличии допуска к государственной тайне), квалифицированной работы с гражданами;</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2) для замещения ведущих и старших должностей муниципальной службы - навыки обеспечения выполнения возложенных задач, правотворческой деятельности, планирования и осуществления контроля,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 с информацией, систематического повышения своей квалификации, эффективного сотрудничества с коллегами, сбора и систематизации информации, работы с документами, квалифицированной работы с</w:t>
      </w:r>
      <w:proofErr w:type="gramEnd"/>
      <w:r>
        <w:rPr>
          <w:rFonts w:ascii="Times New Roman" w:hAnsi="Times New Roman"/>
          <w:sz w:val="28"/>
          <w:szCs w:val="28"/>
        </w:rPr>
        <w:t xml:space="preserve"> гражданами;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для замещения младших должностей муниципальной службы - навыки обеспечения выполнения возложенных задач, эффективного планирования рабочего времени, владения современными средствами, методами и технологиями работы с информацией, систематического повышения своей квалификации, эффективного сотрудничества с коллегами, сбора и систематизации информации, работы с документами, квалифицированной работы с гражданами.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В случае если лицо назначается на должность главы администрации поселения  по контракту, Уставом муниципального образования  Новобурецкое сельское Вятскополянского района  Кировской области могут быть установлены дополнительные требования к кандидатам на должность главы администрации поселения.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Дополнительными требованиями к кандидатам на должность главы администрации поселения являются: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возраст - не моложе 25 лет;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образование - высшее профессиональное образование по специальности "Государственное и муниципальное управление" или образование, считающееся равноценным. Решение о признании образования равноценным принимается конкурсной комиссией;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стаж - не менее четырех лет работы в органах государственной власти и (или) местного самоуправления или не менее пяти лет работы по специальности.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8. Классные чины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должность главы администрации, относящуюся к высшей группе должностей муниципальной службы, классные чины присваиваются по результатам квалификационного экзамена.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Классные чины муниципальным служащим присваиваются представителем нанимателя.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Порядок присвоения классных чинов муниципальных служащих, а также порядок их сохранения при переводе муниципальных служащих на </w:t>
      </w:r>
      <w:r>
        <w:rPr>
          <w:rFonts w:ascii="Times New Roman" w:hAnsi="Times New Roman"/>
          <w:sz w:val="28"/>
          <w:szCs w:val="28"/>
        </w:rPr>
        <w:lastRenderedPageBreak/>
        <w:t>иные должности муниципальной службы и при увольнении с муниципальной службы устанавливаются законом Кировской области.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Глава 3. ПРАВОВОЕ ПОЛОЖЕНИЕ (СТАТУС</w:t>
      </w:r>
      <w:proofErr w:type="gramStart"/>
      <w:r>
        <w:rPr>
          <w:rFonts w:ascii="Times New Roman" w:hAnsi="Times New Roman"/>
          <w:sz w:val="28"/>
          <w:szCs w:val="28"/>
        </w:rPr>
        <w:t>)М</w:t>
      </w:r>
      <w:proofErr w:type="gramEnd"/>
      <w:r>
        <w:rPr>
          <w:rFonts w:ascii="Times New Roman" w:hAnsi="Times New Roman"/>
          <w:sz w:val="28"/>
          <w:szCs w:val="28"/>
        </w:rPr>
        <w:t>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9. Муниципальный служащий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области, обязанности на должности муниципальной службы за денежное содержание, выплачиваемое за счет средств местного бюджета.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10. Основные права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Муниципальный служащий имеет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обеспечение организационно-технических условий, необходимых для исполнения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участие по своей инициативе в конкурсе на замещение вакантной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повышение квалификации в соответствии с муниципальным правовым актом за счет средств местного бюджета;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защиту своих персональных данных;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12) пенсионное обеспечение в соответствии с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Законом Кировской области от 08.10.2007 N 171-ЗО "О муниципальной службе в Кировской области".</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11. Основные обязанности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Муниципальный служащий обязан:</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муниципального образования городской округ город Вятские Поляны Кировской области, законы и иные нормативные правовые акты Кировской области, Устав муниципального образования и иные муниципальные правовые акты и обеспечивать их исполнение;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исполнять должностные обязанности в соответствии с должностной инструкцией;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соблюдать при исполнении должностных обязанностей права и законные интересы граждан и организаций;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поддерживать уровень квалификации, необходимый для надлежащего исполнения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w:t>
      </w:r>
      <w:r>
        <w:rPr>
          <w:rFonts w:ascii="Times New Roman" w:hAnsi="Times New Roman"/>
          <w:sz w:val="28"/>
          <w:szCs w:val="28"/>
        </w:rPr>
        <w:lastRenderedPageBreak/>
        <w:t>сведения, касающиеся частной жизни и здоровья граждан или затрагивающие их честь и достоинство;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соблюдать ограничения, выполнять обязательства, не нарушать запреты, указанные в Законе Кировской области N 171-ЗО от 08.10.2007 "О муниципальной службе в Кировской области" и установленные федеральными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Муниципальный служащий не вправе исполнять данное неправомерное поручение. </w:t>
      </w:r>
      <w:proofErr w:type="gramStart"/>
      <w:r>
        <w:rPr>
          <w:rFonts w:ascii="Times New Roman" w:hAnsi="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представлять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w:t>
      </w:r>
      <w:proofErr w:type="gramEnd"/>
      <w:r>
        <w:rPr>
          <w:rFonts w:ascii="Times New Roman" w:hAnsi="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12. Ограничения, связанные с муниципальной службой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признания его недееспособным или ограниченно дееспособным решением суда, вступившим в законную силу;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поселения,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Pr>
          <w:rFonts w:ascii="Times New Roman" w:hAnsi="Times New Roman"/>
          <w:sz w:val="28"/>
          <w:szCs w:val="28"/>
        </w:rPr>
        <w:t>;</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sz w:val="28"/>
          <w:szCs w:val="28"/>
        </w:rPr>
        <w:t xml:space="preserve"> </w:t>
      </w:r>
      <w:proofErr w:type="gramStart"/>
      <w:r>
        <w:rPr>
          <w:rFonts w:ascii="Times New Roman" w:hAnsi="Times New Roman"/>
          <w:sz w:val="28"/>
          <w:szCs w:val="28"/>
        </w:rPr>
        <w:t>соответствии</w:t>
      </w:r>
      <w:proofErr w:type="gramEnd"/>
      <w:r>
        <w:rPr>
          <w:rFonts w:ascii="Times New Roman" w:hAnsi="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представления подложных документов или заведомо ложных сведений при поступлении на муниципальную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9) непредставления предусмотренных Федеральным законом от 02.03.2007 N 25-ФЗ "О муниципальной службе в Российской Федерации", Федеральным законом от 25.12.2008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Гражданин не может быть назначен на должность главы администрации поселения по контракту, а муниципальный служащий не может замещать должность главы администрации поселения по контракту в случае близкого родства или свойства (родители, супруги, дети, братья, сестры, а также братья, сестры, родители, дети супругов) с главой муниципального образования.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13. Запреты, связанные с муниципальной службой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В связи с прохождением муниципальной службы муниципальному служащему запрещается: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области, ему не поручено участвовать в управлении этой организацией;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замещать должность муниципальной службы в случае: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б) избрания или назначения на муниципальную должность;</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заниматься предпринимательской деятельностью;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который непосредственно подчинен или подконтролен ему, если иное не предусмотрено федеральными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w:t>
      </w:r>
      <w:r>
        <w:rPr>
          <w:rFonts w:ascii="Times New Roman" w:hAnsi="Times New Roman"/>
          <w:sz w:val="28"/>
          <w:szCs w:val="28"/>
        </w:rPr>
        <w:lastRenderedPageBreak/>
        <w:t>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кодексом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руководителей, если это не входит в его должностные обязанности;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принимать без письменного разрешения главы поселения Вятские Поляны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w:t>
      </w:r>
      <w:r>
        <w:rPr>
          <w:rFonts w:ascii="Times New Roman" w:hAnsi="Times New Roman"/>
          <w:sz w:val="28"/>
          <w:szCs w:val="28"/>
        </w:rPr>
        <w:lastRenderedPageBreak/>
        <w:t>союзов, а также ветеранских и иных органов общественной самодеятельности) или способствовать созданию указанных структур;</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14) прекращать исполнение должностных обязанностей в целях урегулирования трудового спора;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Муниципальный служащий, замещающий должность главы администрации поселения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администрации поселения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w:t>
      </w:r>
      <w:r>
        <w:rPr>
          <w:rFonts w:ascii="Times New Roman" w:hAnsi="Times New Roman"/>
          <w:sz w:val="28"/>
          <w:szCs w:val="28"/>
        </w:rPr>
        <w:lastRenderedPageBreak/>
        <w:t>муниципального (административного) управления данной организацией входили в</w:t>
      </w:r>
      <w:proofErr w:type="gramEnd"/>
      <w:r>
        <w:rPr>
          <w:rFonts w:ascii="Times New Roman" w:hAnsi="Times New Roman"/>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13.1. Урегулирование конфликта интересов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w:t>
      </w:r>
      <w:proofErr w:type="gramEnd"/>
      <w:r>
        <w:rPr>
          <w:rFonts w:ascii="Times New Roman" w:hAnsi="Times New Roman"/>
          <w:sz w:val="28"/>
          <w:szCs w:val="28"/>
        </w:rPr>
        <w:t>, общества, Российской Федерации, субъекта Российской Федерации, муниципального образования.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12 настоящего Положения, а также для граждан или организаций, с которыми муниципальный служащий связан финансовыми или иными</w:t>
      </w:r>
      <w:proofErr w:type="gramEnd"/>
      <w:r>
        <w:rPr>
          <w:rFonts w:ascii="Times New Roman" w:hAnsi="Times New Roman"/>
          <w:sz w:val="28"/>
          <w:szCs w:val="28"/>
        </w:rPr>
        <w:t xml:space="preserve"> обязательствами.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2.2. </w:t>
      </w:r>
      <w:proofErr w:type="gramStart"/>
      <w:r>
        <w:rPr>
          <w:rFonts w:ascii="Times New Roman" w:hAnsi="Times New Roman"/>
          <w:sz w:val="28"/>
          <w:szCs w:val="28"/>
        </w:rPr>
        <w:t>В случае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3. </w:t>
      </w:r>
      <w:proofErr w:type="gramStart"/>
      <w:r>
        <w:rPr>
          <w:rFonts w:ascii="Times New Roman" w:hAnsi="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rFonts w:ascii="Times New Roman" w:hAnsi="Times New Roman"/>
          <w:sz w:val="28"/>
          <w:szCs w:val="28"/>
        </w:rPr>
        <w:t xml:space="preserve">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3.1. </w:t>
      </w:r>
      <w:proofErr w:type="gramStart"/>
      <w:r>
        <w:rPr>
          <w:rFonts w:ascii="Times New Roman" w:hAnsi="Times New Roman"/>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14. Представление сведений о доходах, расходах, об имуществе и обязательствах имущественного характера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Pr>
          <w:rFonts w:ascii="Times New Roman" w:hAnsi="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1.2. </w:t>
      </w:r>
      <w:proofErr w:type="gramStart"/>
      <w:r>
        <w:rPr>
          <w:rFonts w:ascii="Times New Roman" w:hAnsi="Times New Roman"/>
          <w:sz w:val="28"/>
          <w:szCs w:val="28"/>
        </w:rPr>
        <w:t>Контроль за соответствием расходов муниципального служащего, его супруга (супруга) и несовершеннолетних детей их доходам осуществляется в порядке, предусмотренном Федеральным законом от 25.12.2008 N 273-ФЗ "О противодействии коррупции" и Федеральным законом от 03.12.2012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w:t>
      </w:r>
      <w:proofErr w:type="gramEnd"/>
      <w:r>
        <w:rPr>
          <w:rFonts w:ascii="Times New Roman" w:hAnsi="Times New Roman"/>
          <w:sz w:val="28"/>
          <w:szCs w:val="28"/>
        </w:rPr>
        <w:t xml:space="preserve"> Кировской области, муниципальными правовыми актами.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Pr>
          <w:rFonts w:ascii="Times New Roman" w:hAnsi="Times New Roman"/>
          <w:sz w:val="28"/>
          <w:szCs w:val="28"/>
        </w:rPr>
        <w:t xml:space="preserve"> </w:t>
      </w:r>
      <w:proofErr w:type="gramStart"/>
      <w:r>
        <w:rPr>
          <w:rFonts w:ascii="Times New Roman" w:hAnsi="Times New Roman"/>
          <w:sz w:val="28"/>
          <w:szCs w:val="28"/>
        </w:rPr>
        <w:t xml:space="preserve">актами Российской Федерации, </w:t>
      </w:r>
      <w:r>
        <w:rPr>
          <w:rFonts w:ascii="Times New Roman" w:hAnsi="Times New Roman"/>
          <w:sz w:val="28"/>
          <w:szCs w:val="28"/>
        </w:rPr>
        <w:lastRenderedPageBreak/>
        <w:t>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N 273-ФЗ "О противодействии коррупции" и другими нормативными правовыми актами Российской Федерации, осуществляется в порядке, установленном нормативным правовым актом области для проверки достоверности и полноты сведений о доходах, об имуществе и обязательствах имущественного характера, представляемых</w:t>
      </w:r>
      <w:proofErr w:type="gramEnd"/>
      <w:r>
        <w:rPr>
          <w:rFonts w:ascii="Times New Roman" w:hAnsi="Times New Roman"/>
          <w:sz w:val="28"/>
          <w:szCs w:val="28"/>
        </w:rPr>
        <w:t xml:space="preserve"> гражданами, претендующими на замещение должностей государственной гражданской службы Кировской области, и государственными гражданскими служащими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области (руководителями высших исполнительных</w:t>
      </w:r>
      <w:proofErr w:type="gramEnd"/>
      <w:r>
        <w:rPr>
          <w:rFonts w:ascii="Times New Roman" w:hAnsi="Times New Roman"/>
          <w:sz w:val="28"/>
          <w:szCs w:val="28"/>
        </w:rPr>
        <w:t xml:space="preserve"> органов государственной власти области) в порядке, определяемом нормативными правовыми актами Российской Федерации.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ind w:firstLine="709"/>
        <w:jc w:val="center"/>
        <w:rPr>
          <w:rFonts w:ascii="Times New Roman" w:hAnsi="Times New Roman"/>
          <w:sz w:val="28"/>
          <w:szCs w:val="28"/>
        </w:rPr>
      </w:pPr>
      <w:r>
        <w:rPr>
          <w:rFonts w:ascii="Times New Roman" w:hAnsi="Times New Roman"/>
          <w:sz w:val="28"/>
          <w:szCs w:val="28"/>
        </w:rPr>
        <w:t>Глава 4. ПОРЯДОК ПОСТУПЛЕНИЯ НА МУНИЦИПАЛЬНУЮ СЛУЖБУ</w:t>
      </w:r>
      <w:proofErr w:type="gramStart"/>
      <w:r>
        <w:rPr>
          <w:rFonts w:ascii="Times New Roman" w:hAnsi="Times New Roman"/>
          <w:sz w:val="28"/>
          <w:szCs w:val="28"/>
        </w:rPr>
        <w:t>,Е</w:t>
      </w:r>
      <w:proofErr w:type="gramEnd"/>
      <w:r>
        <w:rPr>
          <w:rFonts w:ascii="Times New Roman" w:hAnsi="Times New Roman"/>
          <w:sz w:val="28"/>
          <w:szCs w:val="28"/>
        </w:rPr>
        <w:t>Е ПРОХОЖДЕНИЯ И ПРЕКРАЩЕНИЯ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15. Поступление на муниципальную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и Законом Кировской области от 08.10.2007 N 171-ЗО "О муниципальной службе в Кировской области" для замещения должностей муниципальной службы, при отсутствии обстоятельств, указанных в статье 12 настоящего Положения.</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3. При поступлении на муниципальную службу гражданин представляет: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заявление с просьбой о поступлении на муниципальную службу и замещении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паспорт;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трудовую книжку, за исключением случаев, когда трудовой договор (контракт) заключается впервые;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документ об образовании;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документы воинского учета - для военнослужащих и лиц, подлежащих призыву на военную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заключение медицинского учреждения об отсутствии заболевания, препятствующего поступлению на муниципальную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Сведения, представленные в соответствии с Федеральным законом от 02.03.2007 N 25-ФЗ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В случае установления в процессе проверки обстоятельств, препятствующих поступлению гражданина на муниципальную службу, гражданин информируется в письменной форме о причинах отказа в поступлении на муниципальную службу.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(контракта для главы администрации) в соответствии с трудовым законодательством с учетом особенностей, предусмотренных Федеральным законом от 02.03.2007 N 25-ФЗ "О муниципальной службе в Российской Федерации", Законом Кировской области от 08.10.2007 N 171-ЗО </w:t>
      </w:r>
      <w:r>
        <w:rPr>
          <w:rFonts w:ascii="Times New Roman" w:hAnsi="Times New Roman"/>
          <w:sz w:val="28"/>
          <w:szCs w:val="28"/>
        </w:rPr>
        <w:lastRenderedPageBreak/>
        <w:t>"О муниципальной службе в Кировской области", с особенностями, предусмотренными для главы</w:t>
      </w:r>
      <w:proofErr w:type="gramEnd"/>
      <w:r>
        <w:rPr>
          <w:rFonts w:ascii="Times New Roman" w:hAnsi="Times New Roman"/>
          <w:sz w:val="28"/>
          <w:szCs w:val="28"/>
        </w:rPr>
        <w:t xml:space="preserve"> администрации поселения Федеральным законом от 06.10.2003 N 131-ФЗ "Об общих принципах организации местного самоуправления в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Сторонами трудового договора (контракта) при поступлении на муниципальную службу являются представитель нанимателя (работодатель) и муниципальный служащий.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16. Конкурс на замещение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Порядок проведения конкурса на замещение должности муниципальной службы устанавливается решением  Новобурецкой сельской Думы. Порядок проведения конкурса предусматривает опубликование его условий, сведений о дате, времени и месте его проведения, а также проекта трудового договора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20 дней до дня проведения конкурса. Общее число членов конкурсной комиссии и порядок ее формирования устанавливаются решением  Новобурецкой сельской Думы.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17. Аттестация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Аттестации не подлежат следующие муниципальные служащие: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замещающие должности муниципальной службы менее одного года;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достигшие возраста 60 лет;</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беременные женщины;</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4) находящиеся в отпуске по беременности и родам или в отпуске по уходу за ребенком до достижения им возраста трех лет.</w:t>
      </w:r>
      <w:proofErr w:type="gramEnd"/>
      <w:r>
        <w:rPr>
          <w:rFonts w:ascii="Times New Roman" w:hAnsi="Times New Roman"/>
          <w:sz w:val="28"/>
          <w:szCs w:val="28"/>
        </w:rPr>
        <w:t xml:space="preserve"> Аттестация этих муниципальных служащих возможна не ранее чем через один год после выхода из отпуска;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замещающие должности муниципальной службы на основании срочного трудового договора (контракта).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также рекомендации об улучшении деятельности аттестуемых муниципальных служащих. Результаты аттестации сообщаются аттестованным муниципальным служащим после подведения итогов голосования. Материалы аттестации передаются работодателю.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По результатам аттестации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Муниципальный служащий вправе обжаловать результаты аттестации в судебном порядке.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Положение о проведении аттестации муниципальных служащих утверждается распоряжением администрации поселения в соответствии с типовым положением о проведении аттестации муниципальных служащих, утвержденным Законом Кировской области от 08.10.2007 N 171-ЗО "О муниципальной службе в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18. Основания для расторжения трудового договора с муниципальным служащим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Трудовой кодекс Российской Федерации предусматривает основания для расторжения трудового договора. Кроме того, трудовой договор с муниципальным служащим может </w:t>
      </w:r>
      <w:proofErr w:type="gramStart"/>
      <w:r>
        <w:rPr>
          <w:rFonts w:ascii="Times New Roman" w:hAnsi="Times New Roman"/>
          <w:sz w:val="28"/>
          <w:szCs w:val="28"/>
        </w:rPr>
        <w:t>быть</w:t>
      </w:r>
      <w:proofErr w:type="gramEnd"/>
      <w:r>
        <w:rPr>
          <w:rFonts w:ascii="Times New Roman" w:hAnsi="Times New Roman"/>
          <w:sz w:val="28"/>
          <w:szCs w:val="28"/>
        </w:rPr>
        <w:t xml:space="preserve"> расторгнут по инициативе работодателя в случае: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достижения предельного возраста, установленного для замещения должности муниципальной службы;</w:t>
      </w:r>
    </w:p>
    <w:p w:rsidR="00B62861" w:rsidRDefault="00B62861" w:rsidP="00B62861">
      <w:pPr>
        <w:spacing w:after="12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2) прекращения гражданства Российской Федерации, прекращения гражданства иностранного государства - участника международного </w:t>
      </w:r>
      <w:r>
        <w:rPr>
          <w:rFonts w:ascii="Times New Roman" w:hAnsi="Times New Roman"/>
          <w:sz w:val="28"/>
          <w:szCs w:val="28"/>
        </w:rPr>
        <w:lastRenderedPageBreak/>
        <w:t>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sz w:val="28"/>
          <w:szCs w:val="28"/>
        </w:rPr>
        <w:t xml:space="preserve"> </w:t>
      </w:r>
      <w:proofErr w:type="gramStart"/>
      <w:r>
        <w:rPr>
          <w:rFonts w:ascii="Times New Roman" w:hAnsi="Times New Roman"/>
          <w:sz w:val="28"/>
          <w:szCs w:val="28"/>
        </w:rPr>
        <w:t>соответствии</w:t>
      </w:r>
      <w:proofErr w:type="gramEnd"/>
      <w:r>
        <w:rPr>
          <w:rFonts w:ascii="Times New Roman" w:hAnsi="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несоблюдения ограничений и запретов, связанных с муниципальной службой и установленных статьями 12, 13, 13.1 и 14 настоящего Положения;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оснований, предусмотренных для главы администрации поселения Федеральным законом от 06.10.2003 N 131-ФЗ "Об общих принципах организации местного самоуправления в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применения административного наказания в виде дисквалификации.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Глава 5. РАБОЧЕЕ (СЛУЖЕБНОЕ) ВРЕМЯ И ВРЕМЯ ОТДЫХА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19. Рабочее (служебное) время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Рабочее (служебное) время муниципальных служащих регулируется в соответствии с трудовым законодательством.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20. Отпуск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Муниципальным служащим, замещающим высшие должности муниципальной службы, предоставляется ежегодный основной оплачиваемый отпуск продолжительностью 35 календарных дней. Муниципальным служащим, замещающим должности муниципальной службы иных групп, предоставляется ежегодный основной оплачиваемый отпуск продолжительностью 30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4. Ежегодные дополнительные оплачиваемые отпуска предоставляются муниципальному служащему за выслугу лет, за ненормированное рабочее (служебное) время, а также в случаях, предусмотренных федеральными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Муниципальному служащему предоставляется ежегодный дополнительный оплачиваемый отпуск за выслугу лет следующей продолжительностью: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при стаже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от 1 до 5 лет - 4 календарных дня;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от 5 до 10 лет - 6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от 10 до 15 лет - 8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от 15 до 20 лет - 10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свыше 20 лет - 15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Муниципальному служащему, имеющему ненормированное рабочее (служебное) время, предоставляется ежегодный дополнительный оплачиваемый отпуск, продолжительность которого определяется правилами внутреннего трудового распорядка или коллективным договором и который не может быть менее трех и более 12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Муниципальному служащему по его письменному заявлению работодателем может предоставляться отпуск без сохранения денежного содержания продолжительностью не более одного года.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Глава 6. ОПЛАТА ТРУДА МУНИЦИПАЛЬНОГО СЛУЖАЩЕГО.</w:t>
      </w: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ГАРАНТИИ, ПРЕДОСТАВЛЯЕМЫЕ МУНИЦИПАЛЬНОМУ СЛУЖАЩЕМУ.</w:t>
      </w: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СТАЖ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21. Общие принципы оплаты труда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законом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К ежемесячным выплатам относятся: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ежемесячная надбавка к должностному окладу за выслугу лет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ежемесячная надбавка к должностному окладу за особые условия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ежемесячное денежное поощрение;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ежемесячная процентная надбавка к должностному окладу за работу со сведениями, составляющими государственную тайну;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ежемесячная надбавка за классный чин.</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К иным дополнительным выплатам относятся: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премии за выполнение особо важных и сложных заданий;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единовременная выплата при предоставлении ежегодного оплачиваемого отпуска;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материальная помощь.</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w:t>
      </w:r>
      <w:proofErr w:type="spellStart"/>
      <w:r>
        <w:rPr>
          <w:rFonts w:ascii="Times New Roman" w:hAnsi="Times New Roman"/>
          <w:sz w:val="28"/>
          <w:szCs w:val="28"/>
        </w:rPr>
        <w:t>Новобуреукой</w:t>
      </w:r>
      <w:proofErr w:type="spellEnd"/>
      <w:r>
        <w:rPr>
          <w:rFonts w:ascii="Times New Roman" w:hAnsi="Times New Roman"/>
          <w:sz w:val="28"/>
          <w:szCs w:val="28"/>
        </w:rPr>
        <w:t xml:space="preserve"> сельской Думой в соответствии с законодательством Российской Федерации и законодательством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22. Гарантии, предоставляемые муниципальному служащему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Муниципальному служащему гарантируются: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условия работы, обеспечивающие исполнение им должностных обязанностей в соответствии с должностной инструкцией;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право на своевременное и в полном объеме получение денежного содержания;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5)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медицинское обслуживание муниципального служащего и членов его семьи, в том числе после выхода муниципального служащего на пенсию.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3. Муниципальным служащим, нуждающимся в улучшении жилищных условий, может предоставляться право на единовременную социальную выплату на приобретение жилого помещения один раз за весь период муниципальной службы </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23. Пенсионное обеспечение муниципального служащего и членов его семьи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Определение размера государственной пенсии муниципального служащего осуществляется в соответствии с установленным Законом области от 08.10.2007 N 171-ЗО "О муниципальной службе в Кировской области" соотношением должностей муниципальной службы и должностей государственной гражданской службы Кировской области.</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24. Стаж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В стаж муниципальной службы включаются периоды работы </w:t>
      </w:r>
      <w:proofErr w:type="gramStart"/>
      <w:r>
        <w:rPr>
          <w:rFonts w:ascii="Times New Roman" w:hAnsi="Times New Roman"/>
          <w:sz w:val="28"/>
          <w:szCs w:val="28"/>
        </w:rPr>
        <w:t>на</w:t>
      </w:r>
      <w:proofErr w:type="gramEnd"/>
      <w:r>
        <w:rPr>
          <w:rFonts w:ascii="Times New Roman" w:hAnsi="Times New Roman"/>
          <w:sz w:val="28"/>
          <w:szCs w:val="28"/>
        </w:rPr>
        <w:t>:</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должностях</w:t>
      </w:r>
      <w:proofErr w:type="gramEnd"/>
      <w:r>
        <w:rPr>
          <w:rFonts w:ascii="Times New Roman" w:hAnsi="Times New Roman"/>
          <w:sz w:val="28"/>
          <w:szCs w:val="28"/>
        </w:rPr>
        <w:t xml:space="preserve"> муниципальной службы (муниципальных должностях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 муниципальных </w:t>
      </w:r>
      <w:proofErr w:type="gramStart"/>
      <w:r>
        <w:rPr>
          <w:rFonts w:ascii="Times New Roman" w:hAnsi="Times New Roman"/>
          <w:sz w:val="28"/>
          <w:szCs w:val="28"/>
        </w:rPr>
        <w:t>должностях</w:t>
      </w:r>
      <w:proofErr w:type="gramEnd"/>
      <w:r>
        <w:rPr>
          <w:rFonts w:ascii="Times New Roman" w:hAnsi="Times New Roman"/>
          <w:sz w:val="28"/>
          <w:szCs w:val="28"/>
        </w:rPr>
        <w:t>;</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3) государственных </w:t>
      </w:r>
      <w:proofErr w:type="gramStart"/>
      <w:r>
        <w:rPr>
          <w:rFonts w:ascii="Times New Roman" w:hAnsi="Times New Roman"/>
          <w:sz w:val="28"/>
          <w:szCs w:val="28"/>
        </w:rPr>
        <w:t>должностях</w:t>
      </w:r>
      <w:proofErr w:type="gramEnd"/>
      <w:r>
        <w:rPr>
          <w:rFonts w:ascii="Times New Roman" w:hAnsi="Times New Roman"/>
          <w:sz w:val="28"/>
          <w:szCs w:val="28"/>
        </w:rPr>
        <w:t xml:space="preserve"> Российской Федерации и государственных должностях субъектов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должностях</w:t>
      </w:r>
      <w:proofErr w:type="gramEnd"/>
      <w:r>
        <w:rPr>
          <w:rFonts w:ascii="Times New Roman" w:hAnsi="Times New Roman"/>
          <w:sz w:val="28"/>
          <w:szCs w:val="28"/>
        </w:rPr>
        <w:t xml:space="preserve"> государственной гражданской службы, воинских должностях и должностях правоохранительной службы (государственных должностях государственной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иных должностях в соответствии с Законом Кировской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Стаж муниципальной службы муниципального служащего приравнивается к стажу государственной гражданской службы государственного гражданского служащего. Время работы на должностях муниципальной службы засчитывается в стаж государственной гражданской службы, исчисляемый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ind w:firstLine="709"/>
        <w:jc w:val="center"/>
        <w:rPr>
          <w:rFonts w:ascii="Times New Roman" w:hAnsi="Times New Roman"/>
          <w:sz w:val="28"/>
          <w:szCs w:val="28"/>
        </w:rPr>
      </w:pPr>
      <w:r>
        <w:rPr>
          <w:rFonts w:ascii="Times New Roman" w:hAnsi="Times New Roman"/>
          <w:sz w:val="28"/>
          <w:szCs w:val="28"/>
        </w:rPr>
        <w:t>Глава 7. ПООЩРЕНИЕ МУНИЦИПАЛЬНОГО СЛУЖАЩЕГО.</w:t>
      </w:r>
    </w:p>
    <w:p w:rsidR="00B62861" w:rsidRDefault="00B62861" w:rsidP="00B62861">
      <w:pPr>
        <w:spacing w:after="120" w:line="240" w:lineRule="auto"/>
        <w:ind w:firstLine="709"/>
        <w:jc w:val="center"/>
        <w:rPr>
          <w:rFonts w:ascii="Times New Roman" w:hAnsi="Times New Roman"/>
          <w:sz w:val="28"/>
          <w:szCs w:val="28"/>
        </w:rPr>
      </w:pPr>
      <w:r>
        <w:rPr>
          <w:rFonts w:ascii="Times New Roman" w:hAnsi="Times New Roman"/>
          <w:sz w:val="28"/>
          <w:szCs w:val="28"/>
        </w:rPr>
        <w:t>ДИСЦИПЛИНАРНАЯ ОТВЕТСТВЕННОСТЬ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25. Поощрение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 безупречную и эффективную муниципальную службу применяются следующие виды поощрения и награждения: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объявление благодарности;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награждение Почетной грамотой главы поселения  с выплатой единовременного поощрения или вручением ценного подарка;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награждение Благодарственным письмом главы поселения;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выплата единовременного поощрения в связи с юбилейными датами, выходом на пенсию;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поощрение органов государственной власти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поощрение Правительства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поощрение Президента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присвоение почетных званий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награждение знаками отличия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награждение орденами и медалями Российской Федерации;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иные поощрения и награждения.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2. Виды, порядок и условия поощрения или награждения муниципального служащего в соответствии с пунктами 1 - 4 части 1 устанавливаются распоряжением главы поселения.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Решение о поощрении или награждении муниципального служащего в соответствии с пунктами 5 - 11 части 1 принимается по представлению работодателя в порядке, установленном законодательством Российской Федерации и нормативно-правовыми актами области.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26. Дисциплинарная ответственность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руководитель имеет право применить следующие дисциплинарные взыскания: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замечание;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выговор;</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увольнение с муниципальной службы по соответствующим основаниям.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Порядок применения и снятия дисциплинарных взысканий определяется трудовым законодательством.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26.1. Взыскания за несоблюдение ограничений и запретов, требований о предотвращении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или об урегулировании конфликта интересов и неисполнение обязанностей, установленных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в целях противодействия коррупции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Положением, Федеральным законом от 25.12.2008 N 273-ФЗ "О противодействии коррупции" и другими федеральными законами, налагаются взыскания, предусмотренные статьей 26 настоящего Положения.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13.1 и 14 настоящего Положения.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Взыскания, предусмотренные статьями 13.1, 14 и 26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объяснений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иных материалов.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При применении взысканий, предусмотренных статьями 13.1, 14 и 26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В акте о применении к муниципальному служащему взыскания в случае совершения им коррупционного правонарушения в качестве</w:t>
      </w:r>
      <w:proofErr w:type="gramEnd"/>
      <w:r>
        <w:rPr>
          <w:rFonts w:ascii="Times New Roman" w:hAnsi="Times New Roman"/>
          <w:sz w:val="28"/>
          <w:szCs w:val="28"/>
        </w:rPr>
        <w:t xml:space="preserve"> основания применения взыскания указывается часть 1 или 2 настоящей статьи.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Взыскания, предусмотренные статьями 13.1, 14 и 26 настоящего Положения, применяются в порядке и сроки, которые установлены настоящим  Положением, нормативными правовыми актами субъектов Российской Федерации и (или) муниципальными нормативными правовыми актами.</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jc w:val="center"/>
        <w:rPr>
          <w:rFonts w:ascii="Times New Roman" w:hAnsi="Times New Roman"/>
          <w:sz w:val="28"/>
          <w:szCs w:val="28"/>
        </w:rPr>
      </w:pPr>
      <w:r>
        <w:rPr>
          <w:rFonts w:ascii="Times New Roman" w:hAnsi="Times New Roman"/>
          <w:sz w:val="28"/>
          <w:szCs w:val="28"/>
        </w:rPr>
        <w:t>Глава 8. КАДРОВАЯ РАБОТА В МУНИЦИПАЛЬНОМ ОБРАЗОВАНИИ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27. Кадровая работа в муниципальном образовании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Кадровая работа в муниципальном образовании включает в себя: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1) формирование кадрового состава для замещения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подготовку предложений о реализации положений законодательства о муниципальной службе и внесение указанных предложений работодателю;</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служащего с муниципальной службы и выходом его на пенсию, и оформление соответствующих документов;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ведение трудовых книжек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ведение личных дел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ведение реестра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7) оформление и выдачу служебных удостоверений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8) проведение конкурса на замещение вакантных должностей муниципальной службы и включение муниципальных служащих в кадровый резерв;</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9) проведение аттестации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10) организацию работы с кадровым резервом и его эффективное использование;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12) организацию проверки сведений о доходах, об имуществе и обязательствах имущественного характера муниципальных служащих, а также соблюдение связанных с муниципальной службой ограничений, которые установлены в статье 12 данного Положения и областным и федеральным законами;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13) консультирование муниципальных служащих по правовым и иным вопросам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14) решение иных вопросов кадровой работы, определяемых трудовым законодательством.</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28. Персональные данные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Персональные данные муниципального служащего - информация, необходимая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2. 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 и Федеральным законом от 27.07.2006 N 152-ФЗ "О персональных данных".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29. Порядок ведения личного дела муниципального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На муниципальног</w:t>
      </w:r>
      <w:r>
        <w:rPr>
          <w:rFonts w:ascii="Times New Roman" w:hAnsi="Times New Roman"/>
          <w:b/>
          <w:sz w:val="28"/>
          <w:szCs w:val="28"/>
        </w:rPr>
        <w:t>о</w:t>
      </w:r>
      <w:r>
        <w:rPr>
          <w:rFonts w:ascii="Times New Roman" w:hAnsi="Times New Roman"/>
          <w:sz w:val="28"/>
          <w:szCs w:val="28"/>
        </w:rPr>
        <w:t xml:space="preserve">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При ликвидации органа местного самоуправления, в котором муниципальный служащий замещал должность муниципальной службы, его личное дело передается на хранение в орган местного самоуправления муниципального образования, которому переданы функции ликвидированного органа местного самоуправления, или его правопреемнику.</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30. Реестр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В поселении ведется реестр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Порядок ведения реестра муниципальных служащих утверждается распоряжением администрации поселения.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31. Приоритетные направления формирования кадрового состава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Приоритетными направлениями формирования кадрового состава муниципальной службы являются: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2) содействие продвижению по службе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3) повышение квалификации муниципальных служащих;</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4) создание кадрового резерва и его эффективное использование;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5) оценка результатов работы муниципальных служащих посредством проведения аттестации;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32. Кадровый резерв на муниципальной службе</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В  Новобурецком сельском поселении в соответствии с распоряжением администрации поселения может создаваться кадровый резерв для замещения вакантных должностей муниципальной службы.</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spacing w:after="120" w:line="240" w:lineRule="auto"/>
        <w:ind w:firstLine="709"/>
        <w:jc w:val="center"/>
        <w:rPr>
          <w:rFonts w:ascii="Times New Roman" w:hAnsi="Times New Roman"/>
          <w:sz w:val="28"/>
          <w:szCs w:val="28"/>
        </w:rPr>
      </w:pPr>
      <w:r>
        <w:rPr>
          <w:rFonts w:ascii="Times New Roman" w:hAnsi="Times New Roman"/>
          <w:sz w:val="28"/>
          <w:szCs w:val="28"/>
        </w:rPr>
        <w:t>Глава 9. ФИНАНСИРОВАНИЕ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Статья 33. Финансирование муниципальной службы</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1. Финансирование муниципальной службы осуществляется за счет средств  бюджета поселения.</w:t>
      </w:r>
    </w:p>
    <w:p w:rsidR="00B62861" w:rsidRDefault="00B62861" w:rsidP="00B62861">
      <w:pPr>
        <w:spacing w:after="120" w:line="240" w:lineRule="auto"/>
        <w:ind w:firstLine="709"/>
        <w:jc w:val="both"/>
        <w:rPr>
          <w:rFonts w:ascii="Times New Roman" w:hAnsi="Times New Roman"/>
          <w:sz w:val="28"/>
          <w:szCs w:val="28"/>
        </w:rPr>
      </w:pPr>
      <w:r>
        <w:rPr>
          <w:rFonts w:ascii="Times New Roman" w:hAnsi="Times New Roman"/>
          <w:sz w:val="28"/>
          <w:szCs w:val="28"/>
        </w:rPr>
        <w:t>2. 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бюджету поселения из соответствующих бюджетов.</w:t>
      </w:r>
    </w:p>
    <w:p w:rsidR="00B62861" w:rsidRDefault="00B62861" w:rsidP="00B62861">
      <w:pPr>
        <w:spacing w:after="120" w:line="240" w:lineRule="auto"/>
        <w:ind w:firstLine="709"/>
        <w:jc w:val="both"/>
        <w:rPr>
          <w:rFonts w:ascii="Times New Roman" w:hAnsi="Times New Roman"/>
          <w:sz w:val="28"/>
          <w:szCs w:val="28"/>
        </w:rPr>
      </w:pPr>
    </w:p>
    <w:p w:rsidR="00B62861" w:rsidRDefault="00B62861" w:rsidP="00B62861">
      <w:pPr>
        <w:pStyle w:val="a3"/>
        <w:jc w:val="both"/>
        <w:rPr>
          <w:rFonts w:ascii="Times New Roman" w:hAnsi="Times New Roman" w:cs="Times New Roman"/>
          <w:sz w:val="28"/>
          <w:szCs w:val="28"/>
        </w:rPr>
      </w:pPr>
    </w:p>
    <w:p w:rsidR="009F31D1" w:rsidRDefault="009F31D1"/>
    <w:sectPr w:rsidR="009F31D1" w:rsidSect="009F31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B62861"/>
    <w:rsid w:val="00545BE5"/>
    <w:rsid w:val="006E7C4B"/>
    <w:rsid w:val="009F31D1"/>
    <w:rsid w:val="00B62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86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2861"/>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934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10042</Words>
  <Characters>57242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2015-02-17T05:57:00Z</dcterms:created>
  <dcterms:modified xsi:type="dcterms:W3CDTF">2015-02-17T06:17:00Z</dcterms:modified>
</cp:coreProperties>
</file>